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BE" w:rsidRPr="005010BE" w:rsidRDefault="005010BE" w:rsidP="00A14C78">
      <w:pPr>
        <w:tabs>
          <w:tab w:val="left" w:pos="284"/>
          <w:tab w:val="left" w:pos="426"/>
        </w:tabs>
        <w:spacing w:after="0" w:line="240" w:lineRule="auto"/>
        <w:contextualSpacing/>
        <w:jc w:val="center"/>
        <w:rPr>
          <w:rFonts w:ascii="Times New Roman" w:eastAsia="Calibri" w:hAnsi="Times New Roman" w:cs="Times New Roman"/>
          <w:b/>
          <w:sz w:val="24"/>
          <w:szCs w:val="24"/>
        </w:rPr>
      </w:pPr>
      <w:r w:rsidRPr="005010BE">
        <w:rPr>
          <w:rFonts w:ascii="Times New Roman" w:eastAsia="Calibri" w:hAnsi="Times New Roman" w:cs="Times New Roman"/>
          <w:b/>
          <w:sz w:val="24"/>
          <w:szCs w:val="24"/>
        </w:rPr>
        <w:t>CREACIONISMO  Y DISEÑO INTELIGENTE –</w:t>
      </w:r>
    </w:p>
    <w:p w:rsidR="005010BE" w:rsidRPr="005010BE" w:rsidRDefault="005010BE" w:rsidP="00A14C78">
      <w:pPr>
        <w:tabs>
          <w:tab w:val="left" w:pos="284"/>
        </w:tabs>
        <w:spacing w:after="0" w:line="240" w:lineRule="auto"/>
        <w:contextualSpacing/>
        <w:jc w:val="center"/>
        <w:rPr>
          <w:rFonts w:ascii="Times New Roman" w:eastAsia="Calibri" w:hAnsi="Times New Roman" w:cs="Times New Roman"/>
          <w:b/>
          <w:sz w:val="24"/>
          <w:szCs w:val="24"/>
        </w:rPr>
      </w:pPr>
      <w:r w:rsidRPr="005010BE">
        <w:rPr>
          <w:rFonts w:ascii="Times New Roman" w:eastAsia="Calibri" w:hAnsi="Times New Roman" w:cs="Times New Roman"/>
          <w:b/>
          <w:sz w:val="24"/>
          <w:szCs w:val="24"/>
        </w:rPr>
        <w:t>PARTE II</w:t>
      </w:r>
    </w:p>
    <w:p w:rsidR="005010BE" w:rsidRPr="005010BE" w:rsidRDefault="005010BE" w:rsidP="00A14C78">
      <w:pPr>
        <w:tabs>
          <w:tab w:val="left" w:pos="284"/>
        </w:tabs>
        <w:spacing w:after="0" w:line="240" w:lineRule="auto"/>
        <w:contextualSpacing/>
        <w:jc w:val="center"/>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jc w:val="center"/>
        <w:rPr>
          <w:rFonts w:ascii="Times New Roman" w:eastAsia="Calibri" w:hAnsi="Times New Roman" w:cs="Times New Roman"/>
          <w:sz w:val="24"/>
          <w:szCs w:val="24"/>
        </w:rPr>
      </w:pPr>
      <w:r w:rsidRPr="005010BE">
        <w:rPr>
          <w:rFonts w:ascii="Times New Roman" w:eastAsia="Calibri" w:hAnsi="Times New Roman" w:cs="Times New Roman"/>
          <w:sz w:val="24"/>
          <w:szCs w:val="24"/>
        </w:rPr>
        <w:t xml:space="preserve">Selecciones de la Serie de </w:t>
      </w:r>
      <w:proofErr w:type="spellStart"/>
      <w:r w:rsidRPr="005010BE">
        <w:rPr>
          <w:rFonts w:ascii="Times New Roman" w:eastAsia="Calibri" w:hAnsi="Times New Roman" w:cs="Times New Roman"/>
          <w:sz w:val="24"/>
          <w:szCs w:val="24"/>
        </w:rPr>
        <w:t>Agni</w:t>
      </w:r>
      <w:proofErr w:type="spellEnd"/>
      <w:r w:rsidRPr="005010BE">
        <w:rPr>
          <w:rFonts w:ascii="Times New Roman" w:eastAsia="Calibri" w:hAnsi="Times New Roman" w:cs="Times New Roman"/>
          <w:sz w:val="24"/>
          <w:szCs w:val="24"/>
        </w:rPr>
        <w:t xml:space="preserve"> Yoga</w:t>
      </w:r>
    </w:p>
    <w:p w:rsidR="005010BE" w:rsidRPr="005010BE" w:rsidRDefault="005010BE" w:rsidP="00A14C78">
      <w:pPr>
        <w:tabs>
          <w:tab w:val="left" w:pos="284"/>
        </w:tabs>
        <w:spacing w:after="0" w:line="240" w:lineRule="auto"/>
        <w:contextualSpacing/>
        <w:jc w:val="center"/>
        <w:rPr>
          <w:rFonts w:ascii="Times New Roman" w:eastAsia="Calibri" w:hAnsi="Times New Roman" w:cs="Times New Roman"/>
          <w:sz w:val="24"/>
          <w:szCs w:val="24"/>
        </w:rPr>
      </w:pPr>
      <w:r w:rsidRPr="005010BE">
        <w:rPr>
          <w:rFonts w:ascii="Times New Roman" w:eastAsia="Calibri" w:hAnsi="Times New Roman" w:cs="Times New Roman"/>
          <w:sz w:val="24"/>
          <w:szCs w:val="24"/>
        </w:rPr>
        <w:t xml:space="preserve">Presentado ante la Sociedad de </w:t>
      </w:r>
      <w:proofErr w:type="spellStart"/>
      <w:r w:rsidRPr="005010BE">
        <w:rPr>
          <w:rFonts w:ascii="Times New Roman" w:eastAsia="Calibri" w:hAnsi="Times New Roman" w:cs="Times New Roman"/>
          <w:sz w:val="24"/>
          <w:szCs w:val="24"/>
        </w:rPr>
        <w:t>Agni</w:t>
      </w:r>
      <w:proofErr w:type="spellEnd"/>
      <w:r w:rsidRPr="005010BE">
        <w:rPr>
          <w:rFonts w:ascii="Times New Roman" w:eastAsia="Calibri" w:hAnsi="Times New Roman" w:cs="Times New Roman"/>
          <w:sz w:val="24"/>
          <w:szCs w:val="24"/>
        </w:rPr>
        <w:t xml:space="preserve"> Yoga, 14 de Febrero de 2006.</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w:t>
      </w:r>
      <w:r w:rsidRPr="005010BE">
        <w:rPr>
          <w:rFonts w:ascii="Times New Roman" w:eastAsia="Calibri" w:hAnsi="Times New Roman" w:cs="Times New Roman"/>
          <w:sz w:val="24"/>
          <w:szCs w:val="24"/>
        </w:rPr>
        <w:tab/>
        <w:t>La creación y su creador representan una sola y misma gran fuerza espiritual y se atraen mutuamente a través del impulso creativo. Ese espíritu que enriquece el espacio con sus creaciones, prepara compañeros para sí mismo, y éstos determinan los confines de la vida más allá de los cuales puede empezar un nuevo paso. La actividad es nuestra compañera más fiel y eterna, y no podemos escondérnosle por lo predestinado de nuestro karma. El creador y sus creaciones están manifestados como logros perpetuos en el Cosmos. Infinito I, 63.</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2.</w:t>
      </w:r>
      <w:r w:rsidRPr="005010BE">
        <w:rPr>
          <w:rFonts w:ascii="Times New Roman" w:eastAsia="Calibri" w:hAnsi="Times New Roman" w:cs="Times New Roman"/>
          <w:sz w:val="24"/>
          <w:szCs w:val="24"/>
        </w:rPr>
        <w:tab/>
        <w:t xml:space="preserve">…. El pensamiento </w:t>
      </w:r>
      <w:proofErr w:type="spellStart"/>
      <w:r w:rsidRPr="005010BE">
        <w:rPr>
          <w:rFonts w:ascii="Times New Roman" w:eastAsia="Calibri" w:hAnsi="Times New Roman" w:cs="Times New Roman"/>
          <w:sz w:val="24"/>
          <w:szCs w:val="24"/>
        </w:rPr>
        <w:t>psico-espritual</w:t>
      </w:r>
      <w:proofErr w:type="spellEnd"/>
      <w:r w:rsidRPr="005010BE">
        <w:rPr>
          <w:rFonts w:ascii="Times New Roman" w:eastAsia="Calibri" w:hAnsi="Times New Roman" w:cs="Times New Roman"/>
          <w:sz w:val="24"/>
          <w:szCs w:val="24"/>
        </w:rPr>
        <w:t xml:space="preserve"> manifestado a través del Cosmos es la garantía de la creación a través de toda la vida ilimitada del Cosmos. En todas las manifestaciones de los organismos espaciales, no busque tan solo el impulso sino la atracción de la </w:t>
      </w:r>
      <w:proofErr w:type="spellStart"/>
      <w:r w:rsidRPr="005010BE">
        <w:rPr>
          <w:rFonts w:ascii="Times New Roman" w:eastAsia="Calibri" w:hAnsi="Times New Roman" w:cs="Times New Roman"/>
          <w:sz w:val="24"/>
          <w:szCs w:val="24"/>
        </w:rPr>
        <w:t>psico</w:t>
      </w:r>
      <w:proofErr w:type="spellEnd"/>
      <w:r w:rsidRPr="005010BE">
        <w:rPr>
          <w:rFonts w:ascii="Times New Roman" w:eastAsia="Calibri" w:hAnsi="Times New Roman" w:cs="Times New Roman"/>
          <w:sz w:val="24"/>
          <w:szCs w:val="24"/>
        </w:rPr>
        <w:t>-vida en el átomo. Entonces discernirá no sólo un mundo sino todos los mundos ilimitados del Cosmos. Encontraremos el significado de todos los mundos circundantes y de la Razón Suprema.</w:t>
      </w:r>
    </w:p>
    <w:p w:rsidR="005010BE" w:rsidRPr="005010BE" w:rsidRDefault="00A14C78" w:rsidP="00A14C78">
      <w:pPr>
        <w:tabs>
          <w:tab w:val="left" w:pos="284"/>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5010BE" w:rsidRPr="005010BE">
        <w:rPr>
          <w:rFonts w:ascii="Times New Roman" w:eastAsia="Calibri" w:hAnsi="Times New Roman" w:cs="Times New Roman"/>
          <w:sz w:val="24"/>
          <w:szCs w:val="24"/>
        </w:rPr>
        <w:t xml:space="preserve">Todas las células ejemplifican no sólo el proceso de crecimiento sino todas las </w:t>
      </w:r>
      <w:proofErr w:type="spellStart"/>
      <w:r w:rsidR="005010BE" w:rsidRPr="005010BE">
        <w:rPr>
          <w:rFonts w:ascii="Times New Roman" w:eastAsia="Calibri" w:hAnsi="Times New Roman" w:cs="Times New Roman"/>
          <w:sz w:val="24"/>
          <w:szCs w:val="24"/>
        </w:rPr>
        <w:t>psico</w:t>
      </w:r>
      <w:proofErr w:type="spellEnd"/>
      <w:r w:rsidR="005010BE" w:rsidRPr="005010BE">
        <w:rPr>
          <w:rFonts w:ascii="Times New Roman" w:eastAsia="Calibri" w:hAnsi="Times New Roman" w:cs="Times New Roman"/>
          <w:sz w:val="24"/>
          <w:szCs w:val="24"/>
        </w:rPr>
        <w:t xml:space="preserve">-dinámicas existentes del Cosmos. Cuando aquellos que conocen el principio de la </w:t>
      </w:r>
      <w:proofErr w:type="spellStart"/>
      <w:r w:rsidR="005010BE" w:rsidRPr="005010BE">
        <w:rPr>
          <w:rFonts w:ascii="Times New Roman" w:eastAsia="Calibri" w:hAnsi="Times New Roman" w:cs="Times New Roman"/>
          <w:sz w:val="24"/>
          <w:szCs w:val="24"/>
        </w:rPr>
        <w:t>psico</w:t>
      </w:r>
      <w:proofErr w:type="spellEnd"/>
      <w:r w:rsidR="005010BE" w:rsidRPr="005010BE">
        <w:rPr>
          <w:rFonts w:ascii="Times New Roman" w:eastAsia="Calibri" w:hAnsi="Times New Roman" w:cs="Times New Roman"/>
          <w:sz w:val="24"/>
          <w:szCs w:val="24"/>
        </w:rPr>
        <w:t xml:space="preserve">-dinámica se den cuenta de que, para poder continuar con la propagación de la raza humana y la generación de la sexta raza, es necesario que la humanidad avance en la </w:t>
      </w:r>
      <w:proofErr w:type="spellStart"/>
      <w:r w:rsidR="005010BE" w:rsidRPr="005010BE">
        <w:rPr>
          <w:rFonts w:ascii="Times New Roman" w:eastAsia="Calibri" w:hAnsi="Times New Roman" w:cs="Times New Roman"/>
          <w:sz w:val="24"/>
          <w:szCs w:val="24"/>
        </w:rPr>
        <w:t>psico</w:t>
      </w:r>
      <w:proofErr w:type="spellEnd"/>
      <w:r w:rsidR="005010BE" w:rsidRPr="005010BE">
        <w:rPr>
          <w:rFonts w:ascii="Times New Roman" w:eastAsia="Calibri" w:hAnsi="Times New Roman" w:cs="Times New Roman"/>
          <w:sz w:val="24"/>
          <w:szCs w:val="24"/>
        </w:rPr>
        <w:t>-dinámica, entonces podrá conseguirse acceso a la energía cósmica. Los principios afirmados de la vida y el movimiento llevan consigo el concepto de los cambios y la sucesión que lleva al Infinito. Infinito I, 64.</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3.</w:t>
      </w:r>
      <w:r w:rsidRPr="005010BE">
        <w:rPr>
          <w:rFonts w:ascii="Times New Roman" w:eastAsia="Calibri" w:hAnsi="Times New Roman" w:cs="Times New Roman"/>
          <w:sz w:val="24"/>
          <w:szCs w:val="24"/>
        </w:rPr>
        <w:tab/>
        <w:t>¿Es posible una existencia sin propósito cuando la naturaleza tiene su destino? ¿Puede ser la destrucción el destino del hombre cuando aún los elementos más bajos tienen su secuencia?</w:t>
      </w:r>
    </w:p>
    <w:p w:rsidR="005010BE" w:rsidRPr="005010BE" w:rsidRDefault="00A14C78" w:rsidP="00A14C78">
      <w:pPr>
        <w:tabs>
          <w:tab w:val="left" w:pos="284"/>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5010BE" w:rsidRPr="005010BE">
        <w:rPr>
          <w:rFonts w:ascii="Times New Roman" w:eastAsia="Calibri" w:hAnsi="Times New Roman" w:cs="Times New Roman"/>
          <w:sz w:val="24"/>
          <w:szCs w:val="24"/>
        </w:rPr>
        <w:t>La existencia de un objeto creado por la mano del hombre puede terminarse, pero una creación de la Mente Cósmica, en la meta-idoneidad, es ilimitable. Los pasos con los que la humanidad puede mantenerse en el Infinito están llenos de reflejos cósmicos. El hombre es llamado a reflejar el Universo. El hombre es llamado a la afirmación de las alturas cósmicas y a la expresión de los fuegos cósmicos. Los pasos progresivos están provistos para el esfuerzo hacia los mundos superiores, pero la gente acepta la existencia como un tránsito sin propósito. La evidencia visible puede reflejarse en la afirmación de la ilusión, pero la vigilancia cósmica susurra al corazón del hombre: “¡Creados estamos, y la creación es nuestro destino!”.</w:t>
      </w:r>
    </w:p>
    <w:p w:rsidR="005010BE" w:rsidRPr="005010BE" w:rsidRDefault="00A14C78" w:rsidP="00A14C78">
      <w:pPr>
        <w:tabs>
          <w:tab w:val="left" w:pos="284"/>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5010BE" w:rsidRPr="005010BE">
        <w:rPr>
          <w:rFonts w:ascii="Times New Roman" w:eastAsia="Calibri" w:hAnsi="Times New Roman" w:cs="Times New Roman"/>
          <w:sz w:val="24"/>
          <w:szCs w:val="24"/>
        </w:rPr>
        <w:t>La secuencia de las acciones y la secuencia de las manifestaciones de los fuegos cósmicos de la creatividad son testimonio del símbolo del Infinito. Infinito I, 84.</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4.</w:t>
      </w:r>
      <w:r w:rsidRPr="005010BE">
        <w:rPr>
          <w:rFonts w:ascii="Times New Roman" w:eastAsia="Calibri" w:hAnsi="Times New Roman" w:cs="Times New Roman"/>
          <w:sz w:val="24"/>
          <w:szCs w:val="24"/>
        </w:rPr>
        <w:tab/>
        <w:t xml:space="preserve">Nuestra misión es establecer la armonía de la existencia y la creatividad del Cosmos infinito. El mundo, en todas sus dimensiones, se desarrolla por el pensamiento humano condicionado. El Cosmos indica una dirección diferente. La creación humana tiene poco </w:t>
      </w:r>
      <w:r w:rsidRPr="005010BE">
        <w:rPr>
          <w:rFonts w:ascii="Times New Roman" w:eastAsia="Calibri" w:hAnsi="Times New Roman" w:cs="Times New Roman"/>
          <w:sz w:val="24"/>
          <w:szCs w:val="24"/>
        </w:rPr>
        <w:lastRenderedPageBreak/>
        <w:t>parecido con la creación del Cosmos. Traemos para el hombre el entendimiento de que su misión puede proceder en total acuerdo rítmico con la creación cósmica. Infinito I, 90.</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5.</w:t>
      </w:r>
      <w:r w:rsidRPr="005010BE">
        <w:rPr>
          <w:rFonts w:ascii="Times New Roman" w:eastAsia="Calibri" w:hAnsi="Times New Roman" w:cs="Times New Roman"/>
          <w:sz w:val="24"/>
          <w:szCs w:val="24"/>
        </w:rPr>
        <w:tab/>
        <w:t xml:space="preserve">Para un </w:t>
      </w:r>
      <w:proofErr w:type="spellStart"/>
      <w:r w:rsidRPr="005010BE">
        <w:rPr>
          <w:rFonts w:ascii="Times New Roman" w:eastAsia="Calibri" w:hAnsi="Times New Roman" w:cs="Times New Roman"/>
          <w:sz w:val="24"/>
          <w:szCs w:val="24"/>
        </w:rPr>
        <w:t>Arhat</w:t>
      </w:r>
      <w:proofErr w:type="spellEnd"/>
      <w:r w:rsidRPr="005010BE">
        <w:rPr>
          <w:rFonts w:ascii="Times New Roman" w:eastAsia="Calibri" w:hAnsi="Times New Roman" w:cs="Times New Roman"/>
          <w:sz w:val="24"/>
          <w:szCs w:val="24"/>
        </w:rPr>
        <w:t>, la aniquilación no existe. La creación cósmica no conoce la aniquilación. La Madre del Mundo no conoce la aniquilación. Pero sólo la regeneración creará esa cadena preciosa que se extiende infinitamente. Al llamar la rendición de lo inferior por lo superior “transmutación”, Nosotros queremos afirmar que la conciencia humana está en proceso de avanzar hacia el Infinito. Infinito I, 115.</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6.</w:t>
      </w:r>
      <w:r w:rsidRPr="005010BE">
        <w:rPr>
          <w:rFonts w:ascii="Times New Roman" w:eastAsia="Calibri" w:hAnsi="Times New Roman" w:cs="Times New Roman"/>
          <w:sz w:val="24"/>
          <w:szCs w:val="24"/>
        </w:rPr>
        <w:tab/>
        <w:t xml:space="preserve">El Magneto Cósmico se refleja en cada cosa que existe. La gravedad recoge esas partículas de la creación del Cosmos que a cambio reflejan el magnetismo cósmico. El torbellino forja los contactos donde quiera que la fuerza </w:t>
      </w:r>
      <w:proofErr w:type="spellStart"/>
      <w:r w:rsidRPr="005010BE">
        <w:rPr>
          <w:rFonts w:ascii="Times New Roman" w:eastAsia="Calibri" w:hAnsi="Times New Roman" w:cs="Times New Roman"/>
          <w:sz w:val="24"/>
          <w:szCs w:val="24"/>
        </w:rPr>
        <w:t>psico</w:t>
      </w:r>
      <w:proofErr w:type="spellEnd"/>
      <w:r w:rsidRPr="005010BE">
        <w:rPr>
          <w:rFonts w:ascii="Times New Roman" w:eastAsia="Calibri" w:hAnsi="Times New Roman" w:cs="Times New Roman"/>
          <w:sz w:val="24"/>
          <w:szCs w:val="24"/>
        </w:rPr>
        <w:t xml:space="preserve">-dinámica se afirme. Donde la atracción se debilita, surge la separación. Como una explosión, estos rompimientos dispersan las partes que pertenecen a un elemento. El </w:t>
      </w:r>
      <w:proofErr w:type="spellStart"/>
      <w:r w:rsidRPr="005010BE">
        <w:rPr>
          <w:rFonts w:ascii="Times New Roman" w:eastAsia="Calibri" w:hAnsi="Times New Roman" w:cs="Times New Roman"/>
          <w:sz w:val="24"/>
          <w:szCs w:val="24"/>
        </w:rPr>
        <w:t>magnetimo</w:t>
      </w:r>
      <w:proofErr w:type="spellEnd"/>
      <w:r w:rsidRPr="005010BE">
        <w:rPr>
          <w:rFonts w:ascii="Times New Roman" w:eastAsia="Calibri" w:hAnsi="Times New Roman" w:cs="Times New Roman"/>
          <w:sz w:val="24"/>
          <w:szCs w:val="24"/>
        </w:rPr>
        <w:t xml:space="preserve"> cósmico agrupa naciones, agrupa razas, agrupa partes del mundo, agrupa aspectos de la evolución, agrupa arcos de conciencia, agrupa manifestaciones de todas las atracciones. En la raíz de todas las manifestaciones vitales se puede descubrir el magnetismo cósmico, y aún detrás de la ley </w:t>
      </w:r>
      <w:proofErr w:type="spellStart"/>
      <w:r w:rsidRPr="005010BE">
        <w:rPr>
          <w:rFonts w:ascii="Times New Roman" w:eastAsia="Calibri" w:hAnsi="Times New Roman" w:cs="Times New Roman"/>
          <w:sz w:val="24"/>
          <w:szCs w:val="24"/>
        </w:rPr>
        <w:t>kármica</w:t>
      </w:r>
      <w:proofErr w:type="spellEnd"/>
      <w:r w:rsidRPr="005010BE">
        <w:rPr>
          <w:rFonts w:ascii="Times New Roman" w:eastAsia="Calibri" w:hAnsi="Times New Roman" w:cs="Times New Roman"/>
          <w:sz w:val="24"/>
          <w:szCs w:val="24"/>
        </w:rPr>
        <w:t xml:space="preserve"> subsiste el Magneto Cósmico. La verdadera sed de existencia está condicionada por el </w:t>
      </w:r>
      <w:proofErr w:type="spellStart"/>
      <w:r w:rsidRPr="005010BE">
        <w:rPr>
          <w:rFonts w:ascii="Times New Roman" w:eastAsia="Calibri" w:hAnsi="Times New Roman" w:cs="Times New Roman"/>
          <w:sz w:val="24"/>
          <w:szCs w:val="24"/>
        </w:rPr>
        <w:t>Psico</w:t>
      </w:r>
      <w:proofErr w:type="spellEnd"/>
      <w:r w:rsidRPr="005010BE">
        <w:rPr>
          <w:rFonts w:ascii="Times New Roman" w:eastAsia="Calibri" w:hAnsi="Times New Roman" w:cs="Times New Roman"/>
          <w:sz w:val="24"/>
          <w:szCs w:val="24"/>
        </w:rPr>
        <w:t>-Magneto del Cosmos. Infinito I, 120.</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7.</w:t>
      </w:r>
      <w:r w:rsidRPr="005010BE">
        <w:rPr>
          <w:rFonts w:ascii="Times New Roman" w:eastAsia="Calibri" w:hAnsi="Times New Roman" w:cs="Times New Roman"/>
          <w:sz w:val="24"/>
          <w:szCs w:val="24"/>
        </w:rPr>
        <w:tab/>
        <w:t>La atracción cósmica dirige más claramente el movimiento hacia la evolución. En la estela del impulso está el espiral que no puede evocar sino una fuerza reverberante. Y el empuje del espiral depende del Fuego Espacial. La manifestación de la atracción cósmica, al afirmar la fuerza buscadora mediante la corriente del magnetismo positivo, genera al mismo tiempo el magnetismo negativo; el principio único se debe encontrar en todo el Cosmos. El Magneto Cósmico, al revelar la gran Ley única y eterna, da al mundo la imagen de la creatividad ilimitada. Por lo tanto, el mundo debe seguir esta Ley.</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El avance de la evolución del mundo debe ser visto como la expresión del Magneto Cósmico. La creación puede progresar con el Magneto Cósmico. Infinito I, 134.</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8.</w:t>
      </w:r>
      <w:r w:rsidRPr="005010BE">
        <w:rPr>
          <w:rFonts w:ascii="Times New Roman" w:eastAsia="Calibri" w:hAnsi="Times New Roman" w:cs="Times New Roman"/>
          <w:sz w:val="24"/>
          <w:szCs w:val="24"/>
        </w:rPr>
        <w:tab/>
        <w:t>La creación cósmica recopila aquellos agregados que puedan ser confirmados como un potencial de la esencia más elevada. La esencia de la fuerza superior está revelada por cada movimiento intenso del espiral y en cada combinación expresada y concordante. El Magneto Cósmico puede armar las propiedades de los elementos que pertenecen a un elemento de la naturaleza. El Magneto coopera con los elementos totalmente, manifestando exactitud al recolectar energías. Cuando vea formaciones que no manifiesten belleza, distíngalas como manifestaciones en oposición al Magneto Cósmico. La correspondencia entre la forma y el esfuerzo está ordenado por el Cosmos; por lo tanto, se puede decir que los tiempos que se acercan y la atracción del Magneto producirán nuevas formas. Infinito I, 141.</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9.</w:t>
      </w:r>
      <w:r w:rsidRPr="005010BE">
        <w:rPr>
          <w:rFonts w:ascii="Times New Roman" w:eastAsia="Calibri" w:hAnsi="Times New Roman" w:cs="Times New Roman"/>
          <w:sz w:val="24"/>
          <w:szCs w:val="24"/>
        </w:rPr>
        <w:tab/>
        <w:t xml:space="preserve"> Inmutable es la ley manifestada por el Cosmos. Durante la creación, toma lugar un intercambio de energías. A la naturaleza y al espíritu se les puede asignar la misma página, la de la lucha por alcanzar la creatividad. El poder de la creatividad no puede desarrollarse en el espacio sin el factor de la conciencia. Y la conciencia, al ganar poder progresivamente, asume el dominio sobre la resistencia. El Magneto Cósmico puede atraer hacia una conciencia del Fuego creativo todo lo que es semejante. La Razón Cósmica crea </w:t>
      </w:r>
      <w:r w:rsidRPr="005010BE">
        <w:rPr>
          <w:rFonts w:ascii="Times New Roman" w:eastAsia="Calibri" w:hAnsi="Times New Roman" w:cs="Times New Roman"/>
          <w:sz w:val="24"/>
          <w:szCs w:val="24"/>
        </w:rPr>
        <w:lastRenderedPageBreak/>
        <w:t>como un constructor laborioso. Y el hombre debe servir al Cosmos de igual forma. El hombre sabe el ímpetu que imparte la Razón Cósmica a la corriente de la vida. Infinito I, 147.</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10.</w:t>
      </w:r>
      <w:r w:rsidRPr="005010BE">
        <w:rPr>
          <w:rFonts w:ascii="Times New Roman" w:eastAsia="Calibri" w:hAnsi="Times New Roman" w:cs="Times New Roman"/>
          <w:sz w:val="24"/>
          <w:szCs w:val="24"/>
        </w:rPr>
        <w:tab/>
        <w:t xml:space="preserve">La analogía entre la creación y el creador es tan clara en apariencia, que es imposible no trazar una línea conectora. Cuando el hombre primitivo reveló el poder de su espíritu, todas las imágenes de su creatividad fueron expresiones de su esencia. Cierto, esta esencia está expresada en el presente también. Pero el paso espiritual en el progreso del hombre anuncia el acercamiento de un avance sostenido hacia las esferas superiores, y tan ardiente es el esfuerzo que conduce de lo visible a lo invisible. Por tanto, la analogía siempre determinará el curso de la evolución; el Universo responde al Magneto Cósmico. Infinito I, </w:t>
      </w:r>
      <w:bookmarkStart w:id="0" w:name="_GoBack"/>
      <w:r w:rsidRPr="005010BE">
        <w:rPr>
          <w:rFonts w:ascii="Times New Roman" w:eastAsia="Calibri" w:hAnsi="Times New Roman" w:cs="Times New Roman"/>
          <w:sz w:val="24"/>
          <w:szCs w:val="24"/>
        </w:rPr>
        <w:t>179.</w:t>
      </w:r>
    </w:p>
    <w:p w:rsidR="005010BE" w:rsidRPr="005010BE" w:rsidRDefault="005010BE" w:rsidP="00A14C78">
      <w:pPr>
        <w:tabs>
          <w:tab w:val="left" w:pos="284"/>
        </w:tabs>
        <w:spacing w:after="0" w:line="240" w:lineRule="auto"/>
        <w:contextualSpacing/>
        <w:rPr>
          <w:rFonts w:ascii="Times New Roman" w:eastAsia="Calibri" w:hAnsi="Times New Roman" w:cs="Times New Roman"/>
          <w:sz w:val="24"/>
          <w:szCs w:val="24"/>
        </w:rPr>
      </w:pPr>
    </w:p>
    <w:bookmarkEnd w:id="0"/>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11.</w:t>
      </w:r>
      <w:r w:rsidRPr="005010BE">
        <w:rPr>
          <w:rFonts w:ascii="Times New Roman" w:eastAsia="Calibri" w:hAnsi="Times New Roman" w:cs="Times New Roman"/>
          <w:sz w:val="24"/>
          <w:szCs w:val="24"/>
        </w:rPr>
        <w:tab/>
      </w:r>
      <w:proofErr w:type="gramStart"/>
      <w:r w:rsidRPr="005010BE">
        <w:rPr>
          <w:rFonts w:ascii="Times New Roman" w:eastAsia="Calibri" w:hAnsi="Times New Roman" w:cs="Times New Roman"/>
          <w:sz w:val="24"/>
          <w:szCs w:val="24"/>
        </w:rPr>
        <w:t>El</w:t>
      </w:r>
      <w:proofErr w:type="gramEnd"/>
      <w:r w:rsidRPr="005010BE">
        <w:rPr>
          <w:rFonts w:ascii="Times New Roman" w:eastAsia="Calibri" w:hAnsi="Times New Roman" w:cs="Times New Roman"/>
          <w:sz w:val="24"/>
          <w:szCs w:val="24"/>
        </w:rPr>
        <w:t xml:space="preserve"> magneto más eficaz es la atracción mediante los rayos. La creación del espíritu está basada en la atracción por medio de rayos. Los rayos del Magneto Cósmico y del verdadero esfuerzo pueden crear las energías más refinadas. La creación mediante los rayos transmuta las formas en formas superiores. Infinito I, 265.</w:t>
      </w: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12.</w:t>
      </w:r>
      <w:r w:rsidRPr="005010BE">
        <w:rPr>
          <w:rFonts w:ascii="Times New Roman" w:eastAsia="Calibri" w:hAnsi="Times New Roman" w:cs="Times New Roman"/>
          <w:sz w:val="24"/>
          <w:szCs w:val="24"/>
        </w:rPr>
        <w:tab/>
        <w:t xml:space="preserve"> El impulso de la evolución agrupa las energías que luchan por alcanzar el Magneto Cósmico. La creatividad del Magneto Cósmico se revela como la Voluntad de la Razón Suprema. La fusión de las energías aspirantes mediante la Voluntad proporciona la creación en las formas del Fuego intensificado. Infinito I, 378.</w:t>
      </w: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13.</w:t>
      </w:r>
      <w:r w:rsidRPr="005010BE">
        <w:rPr>
          <w:rFonts w:ascii="Times New Roman" w:eastAsia="Calibri" w:hAnsi="Times New Roman" w:cs="Times New Roman"/>
          <w:sz w:val="24"/>
          <w:szCs w:val="24"/>
        </w:rPr>
        <w:tab/>
        <w:t xml:space="preserve">En el esfuerzo espiritual, la misión más significativa es la creación de los hombres. La forma material del hombre no responde a todo el plan de la evolución. La creación de la forma humana se considera como la misión cósmica más grandiosa. Cuando toda la raza humana entienda que la tensión de la creatividad del espíritu se debe expresar, el planeta avanzará. Sólo la aceptación de las manifestaciones del espíritu como la base, puede impulsar toda la corriente de la humanidad hacia una dirección de Luz. Sobre el plano espiritual todas las manifestaciones </w:t>
      </w:r>
      <w:proofErr w:type="spellStart"/>
      <w:r w:rsidRPr="005010BE">
        <w:rPr>
          <w:rFonts w:ascii="Times New Roman" w:eastAsia="Calibri" w:hAnsi="Times New Roman" w:cs="Times New Roman"/>
          <w:sz w:val="24"/>
          <w:szCs w:val="24"/>
        </w:rPr>
        <w:t>sútiles</w:t>
      </w:r>
      <w:proofErr w:type="spellEnd"/>
      <w:r w:rsidRPr="005010BE">
        <w:rPr>
          <w:rFonts w:ascii="Times New Roman" w:eastAsia="Calibri" w:hAnsi="Times New Roman" w:cs="Times New Roman"/>
          <w:sz w:val="24"/>
          <w:szCs w:val="24"/>
        </w:rPr>
        <w:t xml:space="preserve"> de la Materia Lúcida pueden aplicarse. La materia tiene unas limitaciones físicas definidas, pero la forjadura del espíritu es tan poderosa que aún una cubierta áspera puede transformarse. Infinito I, 387.</w:t>
      </w: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14.</w:t>
      </w:r>
      <w:r w:rsidRPr="005010BE">
        <w:rPr>
          <w:rFonts w:ascii="Times New Roman" w:eastAsia="Calibri" w:hAnsi="Times New Roman" w:cs="Times New Roman"/>
          <w:sz w:val="24"/>
          <w:szCs w:val="24"/>
        </w:rPr>
        <w:tab/>
        <w:t>El pensamiento es la base de la creatividad. Esta puede ser visible y mensurable. Uno tiene que considerar al pensamiento como la creación de una acción independiente. Esta comprensión provoca una correcta actitud hacia las consecuencias del pensamiento. Con frecuencia se pregunta por qué Nosotros no cortamos las consecuencias de un pensamiento. El pensamiento es una entidad recién nacida del plano espiritual. Es claro que el pensamiento no es una abstracción, no es una substancia, sino una entidad con todos los signos de una existencia auto-suficiente. Jerarquía, 211.</w:t>
      </w: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15.</w:t>
      </w:r>
      <w:r w:rsidRPr="005010BE">
        <w:rPr>
          <w:rFonts w:ascii="Times New Roman" w:eastAsia="Calibri" w:hAnsi="Times New Roman" w:cs="Times New Roman"/>
          <w:sz w:val="24"/>
          <w:szCs w:val="24"/>
        </w:rPr>
        <w:tab/>
        <w:t>Los filósofos alejandrinos solían decir – No critiques al mundo ya que este fue creado por un gran pensamiento. La falla no está en la creación, sino en nuestra concepción de esta. Mundo Ardiente II, 192.</w:t>
      </w: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p>
    <w:p w:rsidR="005010BE" w:rsidRPr="005010BE" w:rsidRDefault="005010BE" w:rsidP="00A14C78">
      <w:pPr>
        <w:tabs>
          <w:tab w:val="left" w:pos="284"/>
          <w:tab w:val="left" w:pos="426"/>
        </w:tabs>
        <w:spacing w:after="0" w:line="240" w:lineRule="auto"/>
        <w:contextualSpacing/>
        <w:rPr>
          <w:rFonts w:ascii="Times New Roman" w:eastAsia="Calibri" w:hAnsi="Times New Roman" w:cs="Times New Roman"/>
          <w:sz w:val="24"/>
          <w:szCs w:val="24"/>
        </w:rPr>
      </w:pPr>
      <w:r w:rsidRPr="005010BE">
        <w:rPr>
          <w:rFonts w:ascii="Times New Roman" w:eastAsia="Calibri" w:hAnsi="Times New Roman" w:cs="Times New Roman"/>
          <w:sz w:val="24"/>
          <w:szCs w:val="24"/>
        </w:rPr>
        <w:t>16.</w:t>
      </w:r>
      <w:r w:rsidRPr="005010BE">
        <w:rPr>
          <w:rFonts w:ascii="Times New Roman" w:eastAsia="Calibri" w:hAnsi="Times New Roman" w:cs="Times New Roman"/>
          <w:sz w:val="24"/>
          <w:szCs w:val="24"/>
        </w:rPr>
        <w:tab/>
        <w:t xml:space="preserve">Él pensador hablaba del rol del pensamiento en toda creación, mas esta simple afirmación fue rechazada por la gente quien ya se había convencido de no aceptar el poder </w:t>
      </w:r>
      <w:r w:rsidRPr="005010BE">
        <w:rPr>
          <w:rFonts w:ascii="Times New Roman" w:eastAsia="Calibri" w:hAnsi="Times New Roman" w:cs="Times New Roman"/>
          <w:sz w:val="24"/>
          <w:szCs w:val="24"/>
        </w:rPr>
        <w:lastRenderedPageBreak/>
        <w:t xml:space="preserve">del pensamiento. De esta manera el Maestro sufrió grandemente por el pensamiento. </w:t>
      </w:r>
      <w:proofErr w:type="spellStart"/>
      <w:r w:rsidRPr="005010BE">
        <w:rPr>
          <w:rFonts w:ascii="Times New Roman" w:eastAsia="Calibri" w:hAnsi="Times New Roman" w:cs="Times New Roman"/>
          <w:sz w:val="24"/>
          <w:szCs w:val="24"/>
        </w:rPr>
        <w:t>Supramundano</w:t>
      </w:r>
      <w:proofErr w:type="spellEnd"/>
      <w:r w:rsidRPr="005010BE">
        <w:rPr>
          <w:rFonts w:ascii="Times New Roman" w:eastAsia="Calibri" w:hAnsi="Times New Roman" w:cs="Times New Roman"/>
          <w:sz w:val="24"/>
          <w:szCs w:val="24"/>
        </w:rPr>
        <w:t xml:space="preserve"> I, 182.</w:t>
      </w:r>
    </w:p>
    <w:p w:rsidR="00C813ED" w:rsidRPr="005010BE" w:rsidRDefault="00C813ED" w:rsidP="00A14C78">
      <w:pPr>
        <w:spacing w:after="0" w:line="240" w:lineRule="auto"/>
        <w:rPr>
          <w:rFonts w:ascii="Times New Roman" w:hAnsi="Times New Roman" w:cs="Times New Roman"/>
        </w:rPr>
      </w:pPr>
    </w:p>
    <w:sectPr w:rsidR="00C813ED" w:rsidRPr="005010BE" w:rsidSect="009F3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BE"/>
    <w:rsid w:val="005010BE"/>
    <w:rsid w:val="00A14C78"/>
    <w:rsid w:val="00A43768"/>
    <w:rsid w:val="00C81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7AF6-18EA-4A08-8FD9-AB091D1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3</cp:revision>
  <dcterms:created xsi:type="dcterms:W3CDTF">2019-11-15T18:04:00Z</dcterms:created>
  <dcterms:modified xsi:type="dcterms:W3CDTF">2019-12-15T13:15:00Z</dcterms:modified>
</cp:coreProperties>
</file>